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2E" w:rsidRDefault="00EB31E1" w:rsidP="00EB31E1">
      <w:pPr>
        <w:pStyle w:val="ListParagraph"/>
        <w:numPr>
          <w:ilvl w:val="0"/>
          <w:numId w:val="2"/>
        </w:numPr>
      </w:pPr>
      <w:bookmarkStart w:id="0" w:name="_GoBack"/>
      <w:bookmarkEnd w:id="0"/>
      <w:r>
        <w:rPr>
          <w:rFonts w:hint="eastAsia"/>
        </w:rPr>
        <w:t xml:space="preserve"> 29 approved SMARTS string of </w:t>
      </w:r>
      <w:proofErr w:type="spellStart"/>
      <w:r>
        <w:rPr>
          <w:rFonts w:hint="eastAsia"/>
        </w:rPr>
        <w:t>toxicophore</w:t>
      </w:r>
      <w:proofErr w:type="spellEnd"/>
    </w:p>
    <w:p w:rsidR="0083082C" w:rsidRDefault="0083082C" w:rsidP="0083082C">
      <w:pPr>
        <w:pStyle w:val="ListParagraph"/>
      </w:pPr>
    </w:p>
    <w:p w:rsidR="0083082C" w:rsidRDefault="0083082C" w:rsidP="0083082C">
      <w:pPr>
        <w:pStyle w:val="ListParagraph"/>
      </w:pP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701"/>
        <w:gridCol w:w="4535"/>
        <w:gridCol w:w="2806"/>
      </w:tblGrid>
      <w:tr w:rsidR="003B0C23" w:rsidRPr="003B0C23" w:rsidTr="003B0C23">
        <w:trPr>
          <w:trHeight w:val="57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Toxicophore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name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SMARTS string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Excluded SMARTS string</w:t>
            </w:r>
          </w:p>
        </w:tc>
      </w:tr>
      <w:tr w:rsidR="003B0C23" w:rsidRPr="003B0C23" w:rsidTr="003B0C23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specific 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arom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nitro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O=N(~O)a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O=N(O)c[$(aS(=O)=O),$(aaS(=O)=O),$(aaaS(=O)=O),$(aC((F)F)F),$(aaC((F)F)F),$(aaaC((F)F)F)]</w:t>
            </w:r>
          </w:p>
        </w:tc>
      </w:tr>
      <w:tr w:rsidR="003B0C23" w:rsidRPr="00AA162E" w:rsidTr="003B0C23">
        <w:trPr>
          <w:trHeight w:val="20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specific 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arom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amine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a[NH2]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[NH2]a[$(a[$(C((F)F)F),$(S(=O)=O),$(C(=O)O)]),$(aa[$(C((F)F)F),$(S(=O)=O),$(C(=O)O)]),$(aaa[$(C((F)F)F),$(S(=O)=O),$(C(=O)O)])]</w:t>
            </w:r>
          </w:p>
        </w:tc>
      </w:tr>
      <w:tr w:rsidR="003B0C23" w:rsidRPr="003B0C23" w:rsidTr="003B0C23">
        <w:trPr>
          <w:trHeight w:val="5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aromatic 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nitroso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a[N;X2]=O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alkyl nitrite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CO[N;X2]=O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nitrosamine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N[N;X2]=O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epoxide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O1[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c,C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]-[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c,C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aziridine</w:t>
            </w:r>
            <w:proofErr w:type="spellEnd"/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C1NC1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azide</w:t>
            </w:r>
            <w:proofErr w:type="spellEnd"/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N=[N+]=[N-]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diazo</w:t>
            </w:r>
            <w:proofErr w:type="spellEnd"/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C=[N+]=[N-]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triazene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N=N-N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AA162E" w:rsidTr="003B0C23">
        <w:trPr>
          <w:trHeight w:val="23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aromatic 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azo</w:t>
            </w:r>
            <w:proofErr w:type="spellEnd"/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c[N;X2]!@;=[N;X2]c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[$([N;X2]([$(acS((=O)=O)),$(aacS((=O)=O)),$(aaacS((=O)=O)),$(aaaacS((=O)=O))])=[N;X2][$(acS((=O)=O)),$(aacS((=O)=O)),$(aaacS((=O)=O)),$(aaaacS((=O)=O))])]</w:t>
            </w:r>
          </w:p>
        </w:tc>
      </w:tr>
      <w:tr w:rsidR="003B0C23" w:rsidRPr="003B0C23" w:rsidTr="003B0C23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unsubstituted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heteroatom-bonded heteroatom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[OH,NH2][N,O]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O=N(O)[O-]</w:t>
            </w:r>
          </w:p>
        </w:tc>
      </w:tr>
      <w:tr w:rsidR="003B0C23" w:rsidRPr="003B0C23" w:rsidTr="003B0C23">
        <w:trPr>
          <w:trHeight w:val="8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aromatic hydroxylamine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[OH]Na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5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aliphatic halide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Cl,Br,I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]C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5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carboxylic acid halide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Cl,Br,I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]C=O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8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nitrogen or sulfur mustard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[N,S]!@[C;X4]!@[CH2][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Cl,Br,I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AA162E" w:rsidTr="003B0C23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bay-region in polycyclic aromatic hydrocarbons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[cH]1[cH]ccc2c1c3c(cc2)cc[cH][cH]3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 </w:t>
            </w:r>
          </w:p>
        </w:tc>
      </w:tr>
      <w:tr w:rsidR="003B0C23" w:rsidRPr="00AA162E" w:rsidTr="003B0C23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K-region in polycyclic aromatic hydrocarbons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[cH]1cccc2c1[cH][cH]c3c2ccc[cH]3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 </w:t>
            </w:r>
          </w:p>
        </w:tc>
      </w:tr>
      <w:tr w:rsidR="003B0C23" w:rsidRPr="003B0C23" w:rsidTr="003B0C23">
        <w:trPr>
          <w:trHeight w:val="460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polycyclic aromatic system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$(a13~a~a~a~a2~a1~a(~a~a~a~3)~a~a~a~2),$(a1~a~a~a2~a~1~a~a3~a(~a~2)~a~a~a~3),$(a1~a~a~a2~a~1~a~a~a3~a~2~a~a~a~3),$(a1~a~a~a~a2~a~1~a3~a(~a~2)~a~a~a~a~3),$(a1~a~a~a~a2~a~1~a~a3~a(~a~2)~a~a~a~3),$(a1~a~a~a~a2~a~1~a~a3~a(~a~2)~a~a~a~a~3),$(a1~a~a~a~a2~a~1~a~a~a3~a~2~a~a~a~3),$(a1~a~a~a~a2~a~1~a~a~a3~a~2~a~a~a~a~3),$(a13~a~a~a~a2~a1~a(~a~a~a~3)~a~a~2)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20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sulfonate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-bonded carbon (alkyl alkane 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sulfonate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or 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dialkyl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sulfate)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[$([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C,c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]OS((=O)=O)O!@[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c,C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]),$([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c,C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]S((=O)=O)O!@[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c,C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])]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5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aliphatic N-nitro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O=N(~O)N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AA162E" w:rsidTr="003B0C23">
        <w:trPr>
          <w:trHeight w:val="17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R,â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>-unsaturated aldehyde (including R-carbonyl aldehyde)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[$(O=[CH]C=C),$(O=[CH]C=O)]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[$(O=[CH]C([N,O,S])=C),$(O=[CH]C=C[N,O,S]),$(O=[CH]C=Ca)]</w:t>
            </w:r>
          </w:p>
        </w:tc>
      </w:tr>
      <w:tr w:rsidR="003B0C23" w:rsidRPr="003B0C23" w:rsidTr="003B0C23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diazonium</w:t>
            </w:r>
            <w:proofErr w:type="spellEnd"/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[N;v4]#N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8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â-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propiolactone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O=C1CCO1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8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R,â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-unsaturated </w:t>
            </w:r>
            <w:proofErr w:type="spellStart"/>
            <w:r w:rsidRPr="003B0C23">
              <w:rPr>
                <w:rFonts w:ascii="Calibri" w:eastAsia="Times New Roman" w:hAnsi="Calibri" w:cs="Times New Roman"/>
                <w:color w:val="000000"/>
              </w:rPr>
              <w:t>alkoxy</w:t>
            </w:r>
            <w:proofErr w:type="spellEnd"/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 group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[CH]=[CH]O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3B0C23" w:rsidTr="003B0C23">
        <w:trPr>
          <w:trHeight w:val="8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1-aryl-2-monoalkyl hydrazine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[NH;!R][NH;!R]a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0C23" w:rsidRPr="00AA162E" w:rsidTr="003B0C23">
        <w:trPr>
          <w:trHeight w:val="17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aromatic methylamine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[CH3][NH]a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[CH3][NH]a[$(a[$(C((F)F)F),$(S=O),$(C(=O)O)]),$(aa[$(C((F)F)F),$(S=O),$(C(=O)O)]),$(aaa[$(C((F)F)F),$(S=O),$(C(=O)O)])]</w:t>
            </w:r>
          </w:p>
        </w:tc>
      </w:tr>
      <w:tr w:rsidR="003B0C23" w:rsidRPr="00AA162E" w:rsidTr="003B0C23">
        <w:trPr>
          <w:trHeight w:val="14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ester derivative of aromatic hydroxylamine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aN([$([OH]),$(O*=O)])[$([#1]),$(C(=O)[CH3]),$([CH3]),$([OH]),$(O*=O)]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AA162E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AA162E">
              <w:rPr>
                <w:rFonts w:ascii="Calibri" w:eastAsia="Times New Roman" w:hAnsi="Calibri" w:cs="Times New Roman"/>
                <w:color w:val="000000"/>
                <w:lang w:val="pl-PL"/>
              </w:rPr>
              <w:t> </w:t>
            </w:r>
          </w:p>
        </w:tc>
      </w:tr>
      <w:tr w:rsidR="003B0C23" w:rsidRPr="003B0C23" w:rsidTr="003B0C23">
        <w:trPr>
          <w:trHeight w:val="665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lastRenderedPageBreak/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 xml:space="preserve">polycyclic planar system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[$([X2,X3]13~[X2,X3]~[X2,X3]~[X2,X3]~[X2,X3]2~[X2,X3]1~[X2,X3](~[X2,X3]~[X2,X3]~[X2,X3]~3)~[X2,X3]~[X2,X3]~[X2,X3]~2),$([X2,X3]1~[X2,X3]~[X2,X3]~[X2,X3]2~[X2,X3]~1~[X2,X3]~[X2,X3]3~[X2,X3](~[X2,X3]~2)~[X2,X3]~[X2,X3]~[X2,X3]~3),$([X2,X3]1~[X2,X3]~[X2,X3]~[X2,X3]2~[X2,X3]~1~[X2,X3]~[X2,X3]~[X2,X3]3~[X2,X3]~2~[X2,X3]~[X2,X3]~[X2,X3]~3),$([X2,X3]1~[X2,X3]~[X2,X3]~[X2,X3]~[X2,X3]2~[X2,X3]~1~[X2,X3]3~[X2,X3](~[X2,X3]~2)~[X2,X3]~[X2,X3]~[X2,X3]~[X2,X3]~3),$([X2,X3]1~[X2,X3]~[X2,X3]~[X2,X3]~[X2,X3]2~[X2,X3]~1~[X2,X3]~[X2,X3]3~[X2,X3](~[X2,X3]~2)~[X2,X3]~[X2,X3]~[X2,X3]~3),$([X2,X3]1~[X2,X3]~[X2,X3]~[X2,X3]~[X2,X3]2~[X2,X3]~1~[X2,X3]~[X2,X3]3~[X2,X3](~[X2,X3]~2)~[X2,X3]~[X2,X3]~[X2,X3]~[X2,X3]~3),$([X2,X3]1~[X2,X3]~[X2,X3]~[X2,X3]~[X2,X3]2~[X2,X3]~1~[X2,X3]~[X2,X3]~[X2,X3]3~[X2,X3]~2~[X2,X3]~[X2,X3]~[X2,X3]~3),$([X2,X3]1~[X2,X3]~[X2,X3]~[X2,X3]~[X2,X3]2~[X2,X3]~1~[X2,X3]~[X2,X3]~[X2,X3]3~[X2,X3]~2~[X2,X3]~[X2,X3]~[X2,X3]~[X2,X3]~3),$([X2,X3]13~[X2,X3]~[X2,X3]~[X2,X3]~[X2,X3]2~[X2,X3]1~[X2,X3](~[X2,X3]~[X2,X3]~[X2,X3]~3)~[X2,X3]~[X2,X3]~2)]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23" w:rsidRPr="003B0C23" w:rsidRDefault="003B0C23" w:rsidP="003B0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0C2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83082C" w:rsidRDefault="0083082C" w:rsidP="0083082C">
      <w:pPr>
        <w:pStyle w:val="ListParagraph"/>
      </w:pPr>
    </w:p>
    <w:p w:rsidR="00E61A2E" w:rsidRDefault="00E61A2E" w:rsidP="00E61A2E">
      <w:pPr>
        <w:ind w:left="360"/>
      </w:pPr>
    </w:p>
    <w:p w:rsidR="00D74C7C" w:rsidRDefault="00D74C7C" w:rsidP="00CB1BC2">
      <w:pPr>
        <w:pStyle w:val="ListParagraph"/>
        <w:numPr>
          <w:ilvl w:val="0"/>
          <w:numId w:val="2"/>
        </w:numPr>
      </w:pPr>
      <w:r>
        <w:rPr>
          <w:rFonts w:hint="eastAsia"/>
        </w:rPr>
        <w:t>The dataset file (in .</w:t>
      </w:r>
      <w:proofErr w:type="spellStart"/>
      <w:r>
        <w:rPr>
          <w:rFonts w:hint="eastAsia"/>
        </w:rPr>
        <w:t>sdf</w:t>
      </w:r>
      <w:proofErr w:type="spellEnd"/>
      <w:r>
        <w:rPr>
          <w:rFonts w:hint="eastAsia"/>
        </w:rPr>
        <w:t xml:space="preserve"> format) is downloaded from </w:t>
      </w:r>
      <w:proofErr w:type="spellStart"/>
      <w:r>
        <w:rPr>
          <w:rFonts w:hint="eastAsia"/>
        </w:rPr>
        <w:t>PubChem</w:t>
      </w:r>
      <w:proofErr w:type="spellEnd"/>
      <w:r>
        <w:rPr>
          <w:rFonts w:hint="eastAsia"/>
        </w:rPr>
        <w:t xml:space="preserve"> Malaria Bioassay dataset using AID number </w:t>
      </w:r>
      <w:r w:rsidR="000A7479">
        <w:rPr>
          <w:rFonts w:hint="eastAsia"/>
        </w:rPr>
        <w:t>(</w:t>
      </w:r>
      <w:r w:rsidR="000A7479">
        <w:rPr>
          <w:rFonts w:ascii="Arial" w:hAnsi="Arial" w:cs="Arial"/>
          <w:color w:val="000000"/>
          <w:sz w:val="19"/>
          <w:szCs w:val="19"/>
          <w:shd w:val="clear" w:color="auto" w:fill="FFFFFF"/>
        </w:rPr>
        <w:t>AID: 449704</w:t>
      </w:r>
      <w:r w:rsidR="000A7479">
        <w:rPr>
          <w:rFonts w:ascii="Arial" w:hAnsi="Arial" w:cs="Arial" w:hint="eastAsia"/>
          <w:color w:val="000000"/>
          <w:sz w:val="19"/>
          <w:szCs w:val="19"/>
          <w:shd w:val="clear" w:color="auto" w:fill="FFFFFF"/>
        </w:rPr>
        <w:t xml:space="preserve">, </w:t>
      </w:r>
      <w:r w:rsidR="000A7479" w:rsidRPr="000A7479">
        <w:rPr>
          <w:rStyle w:val="btitletext"/>
          <w:rFonts w:cs="Arial"/>
          <w:bCs/>
          <w:bdr w:val="none" w:sz="0" w:space="0" w:color="auto" w:frame="1"/>
          <w:shd w:val="clear" w:color="auto" w:fill="FFFFFF"/>
        </w:rPr>
        <w:t>NOVARTIS: Inhibition of Plasmodium falciparum W2 (drug-resistant) proliferation in erythrocyte-based infection assay</w:t>
      </w:r>
      <w:r w:rsidR="000A7479" w:rsidRPr="000A7479">
        <w:rPr>
          <w:rStyle w:val="apple-converted-space"/>
          <w:rFonts w:cs="Arial"/>
          <w:shd w:val="clear" w:color="auto" w:fill="FFFFFF"/>
        </w:rPr>
        <w:t> </w:t>
      </w:r>
      <w:r w:rsidR="000A7479" w:rsidRPr="000A7479">
        <w:rPr>
          <w:rFonts w:cs="Arial"/>
          <w:shd w:val="clear" w:color="auto" w:fill="FFFFFF"/>
        </w:rPr>
        <w:t>-</w:t>
      </w:r>
      <w:r w:rsidR="000A7479" w:rsidRPr="000A7479">
        <w:rPr>
          <w:rStyle w:val="apple-converted-space"/>
          <w:rFonts w:cs="Arial"/>
          <w:shd w:val="clear" w:color="auto" w:fill="FFFFFF"/>
        </w:rPr>
        <w:t> </w:t>
      </w:r>
      <w:proofErr w:type="spellStart"/>
      <w:r w:rsidR="000A7479" w:rsidRPr="000A7479">
        <w:rPr>
          <w:rStyle w:val="btitletext"/>
          <w:rFonts w:cs="Arial"/>
          <w:bCs/>
          <w:bdr w:val="none" w:sz="0" w:space="0" w:color="auto" w:frame="1"/>
          <w:shd w:val="clear" w:color="auto" w:fill="FFFFFF"/>
        </w:rPr>
        <w:t>BioAssay</w:t>
      </w:r>
      <w:proofErr w:type="spellEnd"/>
      <w:r w:rsidR="000A7479" w:rsidRPr="000A7479">
        <w:rPr>
          <w:rStyle w:val="btitletext"/>
          <w:rFonts w:cs="Arial"/>
          <w:bCs/>
          <w:bdr w:val="none" w:sz="0" w:space="0" w:color="auto" w:frame="1"/>
          <w:shd w:val="clear" w:color="auto" w:fill="FFFFFF"/>
        </w:rPr>
        <w:t xml:space="preserve"> Summary</w:t>
      </w:r>
      <w:r w:rsidR="000A7479">
        <w:rPr>
          <w:rFonts w:hint="eastAsia"/>
        </w:rPr>
        <w:t xml:space="preserve">) </w:t>
      </w:r>
      <w:r>
        <w:rPr>
          <w:rFonts w:hint="eastAsia"/>
        </w:rPr>
        <w:t xml:space="preserve">provided in the </w:t>
      </w:r>
      <w:r>
        <w:t>assignment</w:t>
      </w:r>
      <w:r>
        <w:rPr>
          <w:rFonts w:hint="eastAsia"/>
        </w:rPr>
        <w:t xml:space="preserve"> description. </w:t>
      </w:r>
      <w:r w:rsidR="00054E52">
        <w:rPr>
          <w:rFonts w:hint="eastAsia"/>
        </w:rPr>
        <w:t xml:space="preserve">Then choose the </w:t>
      </w:r>
      <w:r w:rsidR="00054E52">
        <w:t>“</w:t>
      </w:r>
      <w:r>
        <w:rPr>
          <w:rFonts w:hint="eastAsia"/>
        </w:rPr>
        <w:t>active</w:t>
      </w:r>
      <w:r w:rsidR="00054E52">
        <w:t>”</w:t>
      </w:r>
      <w:r w:rsidR="00054E52">
        <w:rPr>
          <w:rFonts w:hint="eastAsia"/>
        </w:rPr>
        <w:t xml:space="preserve"> under the </w:t>
      </w:r>
      <w:r w:rsidR="00054E52">
        <w:t>“</w:t>
      </w:r>
      <w:r w:rsidR="00054E52">
        <w:rPr>
          <w:rFonts w:hint="eastAsia"/>
        </w:rPr>
        <w:t>Tested Compounds</w:t>
      </w:r>
      <w:r w:rsidR="00054E52">
        <w:t>”</w:t>
      </w:r>
      <w:r>
        <w:rPr>
          <w:rFonts w:hint="eastAsia"/>
        </w:rPr>
        <w:t xml:space="preserve"> </w:t>
      </w:r>
      <w:r w:rsidR="00054E52">
        <w:rPr>
          <w:rFonts w:hint="eastAsia"/>
        </w:rPr>
        <w:t xml:space="preserve">on the right hand bar, continuing with downloading </w:t>
      </w:r>
      <w:r>
        <w:rPr>
          <w:rFonts w:hint="eastAsia"/>
        </w:rPr>
        <w:t>compound structures in .</w:t>
      </w:r>
      <w:proofErr w:type="spellStart"/>
      <w:r>
        <w:rPr>
          <w:rFonts w:hint="eastAsia"/>
        </w:rPr>
        <w:t>sdf</w:t>
      </w:r>
      <w:proofErr w:type="spellEnd"/>
      <w:r>
        <w:rPr>
          <w:rFonts w:hint="eastAsia"/>
        </w:rPr>
        <w:t xml:space="preserve"> format.</w:t>
      </w:r>
    </w:p>
    <w:p w:rsidR="00CB1BC2" w:rsidRDefault="00CB1BC2" w:rsidP="00CB1BC2">
      <w:pPr>
        <w:pStyle w:val="ListParagraph"/>
      </w:pPr>
    </w:p>
    <w:p w:rsidR="00CB1BC2" w:rsidRDefault="00CB1BC2" w:rsidP="00CB1BC2">
      <w:pPr>
        <w:pStyle w:val="ListParagraph"/>
      </w:pPr>
    </w:p>
    <w:p w:rsidR="00CB1BC2" w:rsidRDefault="00CB1BC2" w:rsidP="00D74C7C">
      <w:pPr>
        <w:pStyle w:val="ListParagraph"/>
      </w:pPr>
      <w:r>
        <w:rPr>
          <w:rFonts w:hint="eastAsia"/>
        </w:rPr>
        <w:t xml:space="preserve">Here, I used the </w:t>
      </w:r>
      <w:proofErr w:type="spellStart"/>
      <w:r>
        <w:rPr>
          <w:rFonts w:hint="eastAsia"/>
        </w:rPr>
        <w:t>OpenBabelGUI</w:t>
      </w:r>
      <w:proofErr w:type="spellEnd"/>
      <w:r>
        <w:rPr>
          <w:rFonts w:hint="eastAsia"/>
        </w:rPr>
        <w:t xml:space="preserve"> to implement my filtering. (The GUI is downloaded from the </w:t>
      </w:r>
      <w:proofErr w:type="spellStart"/>
      <w:r>
        <w:rPr>
          <w:rFonts w:hint="eastAsia"/>
        </w:rPr>
        <w:t>OpenBabel</w:t>
      </w:r>
      <w:proofErr w:type="spellEnd"/>
      <w:r>
        <w:rPr>
          <w:rFonts w:hint="eastAsia"/>
        </w:rPr>
        <w:t xml:space="preserve"> main page and is operated under Windows 7 system.) </w:t>
      </w:r>
    </w:p>
    <w:p w:rsidR="00A9085D" w:rsidRDefault="00CB1BC2" w:rsidP="00CB1BC2">
      <w:pPr>
        <w:pStyle w:val="ListParagraph"/>
      </w:pPr>
      <w:r>
        <w:rPr>
          <w:rFonts w:hint="eastAsia"/>
        </w:rPr>
        <w:t>On the left hand side, it</w:t>
      </w:r>
      <w:r>
        <w:t>’</w:t>
      </w:r>
      <w:r>
        <w:rPr>
          <w:rFonts w:hint="eastAsia"/>
        </w:rPr>
        <w:t xml:space="preserve">s showing the INPUT FORMAT. </w:t>
      </w:r>
      <w:r>
        <w:t>Choose</w:t>
      </w:r>
      <w:r>
        <w:rPr>
          <w:rFonts w:hint="eastAsia"/>
        </w:rPr>
        <w:t xml:space="preserve"> the input format to be </w:t>
      </w:r>
      <w:proofErr w:type="spellStart"/>
      <w:r>
        <w:rPr>
          <w:rFonts w:hint="eastAsia"/>
        </w:rPr>
        <w:t>sdf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MDL MOL format. And choose the dataset file (</w:t>
      </w:r>
      <w:r w:rsidRPr="00CB1BC2">
        <w:t>3955862273781340154.sdf</w:t>
      </w:r>
      <w:r>
        <w:rPr>
          <w:rFonts w:hint="eastAsia"/>
        </w:rPr>
        <w:t xml:space="preserve">) to be the input file. </w:t>
      </w:r>
    </w:p>
    <w:p w:rsidR="00CB1BC2" w:rsidRDefault="00CB1BC2" w:rsidP="00CB1BC2">
      <w:pPr>
        <w:pStyle w:val="ListParagraph"/>
      </w:pPr>
      <w:r>
        <w:rPr>
          <w:rFonts w:hint="eastAsia"/>
        </w:rPr>
        <w:t xml:space="preserve">In the middle part, </w:t>
      </w:r>
      <w:r w:rsidR="00946591">
        <w:rPr>
          <w:rFonts w:hint="eastAsia"/>
        </w:rPr>
        <w:t>it</w:t>
      </w:r>
      <w:r w:rsidR="00946591">
        <w:t>’</w:t>
      </w:r>
      <w:r w:rsidR="00946591">
        <w:rPr>
          <w:rFonts w:hint="eastAsia"/>
        </w:rPr>
        <w:t xml:space="preserve">s where we put our filtering requirements: in the </w:t>
      </w:r>
      <w:r w:rsidR="00946591">
        <w:t>“</w:t>
      </w:r>
      <w:r w:rsidR="00946591">
        <w:rPr>
          <w:rFonts w:hint="eastAsia"/>
        </w:rPr>
        <w:t xml:space="preserve">Chemical Object </w:t>
      </w:r>
      <w:proofErr w:type="gramStart"/>
      <w:r w:rsidR="00946591">
        <w:rPr>
          <w:rFonts w:hint="eastAsia"/>
        </w:rPr>
        <w:t>Option(</w:t>
      </w:r>
      <w:proofErr w:type="spellStart"/>
      <w:proofErr w:type="gramEnd"/>
      <w:r w:rsidR="00946591">
        <w:rPr>
          <w:rFonts w:hint="eastAsia"/>
        </w:rPr>
        <w:t>multichar</w:t>
      </w:r>
      <w:proofErr w:type="spellEnd"/>
      <w:r w:rsidR="00946591">
        <w:rPr>
          <w:rFonts w:hint="eastAsia"/>
        </w:rPr>
        <w:t>)</w:t>
      </w:r>
      <w:r w:rsidR="00946591">
        <w:t>”</w:t>
      </w:r>
      <w:r w:rsidR="00946591">
        <w:rPr>
          <w:rFonts w:hint="eastAsia"/>
        </w:rPr>
        <w:t xml:space="preserve"> , for the blank </w:t>
      </w:r>
      <w:r w:rsidR="00946591">
        <w:t>“</w:t>
      </w:r>
      <w:r w:rsidR="00946591">
        <w:rPr>
          <w:rFonts w:hint="eastAsia"/>
        </w:rPr>
        <w:t>Filter: convert only when tests are true</w:t>
      </w:r>
      <w:r w:rsidR="00946591">
        <w:t>”</w:t>
      </w:r>
      <w:r w:rsidR="00946591">
        <w:rPr>
          <w:rFonts w:hint="eastAsia"/>
        </w:rPr>
        <w:t>, type in our SMARTS</w:t>
      </w:r>
      <w:r w:rsidR="00C04F83">
        <w:rPr>
          <w:rFonts w:hint="eastAsia"/>
        </w:rPr>
        <w:t xml:space="preserve"> (with s= means search for substructures that match this SMRATS and s!= means excluded the ones, finally put the SMARTS sting inside the two single quote makes </w:t>
      </w:r>
      <w:r w:rsidR="00C04F83">
        <w:t>‘</w:t>
      </w:r>
      <w:proofErr w:type="spellStart"/>
      <w:r w:rsidR="00C04F83">
        <w:rPr>
          <w:rFonts w:hint="eastAsia"/>
        </w:rPr>
        <w:t>SMARTS_string</w:t>
      </w:r>
      <w:proofErr w:type="spellEnd"/>
      <w:r w:rsidR="00C04F83">
        <w:t>’</w:t>
      </w:r>
      <w:r w:rsidR="00C04F83">
        <w:rPr>
          <w:rFonts w:hint="eastAsia"/>
        </w:rPr>
        <w:t>)</w:t>
      </w:r>
      <w:r w:rsidR="00946591">
        <w:rPr>
          <w:rFonts w:hint="eastAsia"/>
        </w:rPr>
        <w:t>.</w:t>
      </w:r>
    </w:p>
    <w:p w:rsidR="00946591" w:rsidRPr="00AA162E" w:rsidRDefault="00946591" w:rsidP="00946591">
      <w:pPr>
        <w:pStyle w:val="ListParagraph"/>
        <w:rPr>
          <w:lang w:val="pl-PL"/>
        </w:rPr>
      </w:pPr>
      <w:r w:rsidRPr="00AA162E">
        <w:rPr>
          <w:rFonts w:hint="eastAsia"/>
          <w:lang w:val="pl-PL"/>
        </w:rPr>
        <w:t xml:space="preserve">Ex1: </w:t>
      </w:r>
      <w:r w:rsidRPr="00AA162E">
        <w:rPr>
          <w:lang w:val="pl-PL"/>
        </w:rPr>
        <w:t>s='O=N(~O)a'</w:t>
      </w:r>
      <w:r w:rsidRPr="00AA162E">
        <w:rPr>
          <w:rFonts w:hint="eastAsia"/>
          <w:lang w:val="pl-PL"/>
        </w:rPr>
        <w:t xml:space="preserve"> </w:t>
      </w:r>
      <w:r w:rsidRPr="00AA162E">
        <w:rPr>
          <w:lang w:val="pl-PL"/>
        </w:rPr>
        <w:t>s!='O=N(O)c[$(aS(=O)=O),$(aaS(=O)=O),$(aaaS(=O)=O),$(aC((F)F)F),$(aaC((F)F)F),$(aaaC((F)F)F)]'</w:t>
      </w:r>
    </w:p>
    <w:p w:rsidR="00946591" w:rsidRDefault="00946591" w:rsidP="00946591">
      <w:pPr>
        <w:pStyle w:val="ListParagraph"/>
      </w:pPr>
      <w:r>
        <w:rPr>
          <w:rFonts w:hint="eastAsia"/>
        </w:rPr>
        <w:lastRenderedPageBreak/>
        <w:t xml:space="preserve">Ex2: </w:t>
      </w:r>
      <w:r w:rsidRPr="00946591">
        <w:t>s=</w:t>
      </w:r>
      <w:proofErr w:type="gramStart"/>
      <w:r w:rsidRPr="00946591">
        <w:t>'a[</w:t>
      </w:r>
      <w:proofErr w:type="gramEnd"/>
      <w:r w:rsidRPr="00946591">
        <w:t>N;X2]=O'</w:t>
      </w:r>
    </w:p>
    <w:p w:rsidR="00360783" w:rsidRDefault="00946591" w:rsidP="00B25114">
      <w:pPr>
        <w:pStyle w:val="ListParagraph"/>
      </w:pPr>
      <w:r>
        <w:rPr>
          <w:rFonts w:hint="eastAsia"/>
        </w:rPr>
        <w:t>On the right hand side, it</w:t>
      </w:r>
      <w:r>
        <w:t>’</w:t>
      </w:r>
      <w:r>
        <w:rPr>
          <w:rFonts w:hint="eastAsia"/>
        </w:rPr>
        <w:t xml:space="preserve">s about output format. Choose the </w:t>
      </w:r>
      <w:r>
        <w:t>“</w:t>
      </w:r>
      <w:proofErr w:type="spellStart"/>
      <w:r>
        <w:rPr>
          <w:rFonts w:hint="eastAsia"/>
        </w:rPr>
        <w:t>smi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SMILES format</w:t>
      </w:r>
      <w:r>
        <w:t>”</w:t>
      </w:r>
      <w:r>
        <w:rPr>
          <w:rFonts w:hint="eastAsia"/>
        </w:rPr>
        <w:t xml:space="preserve"> option and the output will show up in the colu</w:t>
      </w:r>
      <w:r w:rsidR="00B25114">
        <w:rPr>
          <w:rFonts w:hint="eastAsia"/>
        </w:rPr>
        <w:t>mn.</w:t>
      </w:r>
    </w:p>
    <w:p w:rsidR="00360783" w:rsidRDefault="00360783" w:rsidP="000F28C0">
      <w:pPr>
        <w:pStyle w:val="ListParagraph"/>
      </w:pPr>
    </w:p>
    <w:p w:rsidR="00360783" w:rsidRDefault="00360783" w:rsidP="000F28C0">
      <w:pPr>
        <w:pStyle w:val="ListParagraph"/>
      </w:pPr>
    </w:p>
    <w:p w:rsidR="00360783" w:rsidRDefault="00360783" w:rsidP="00360783">
      <w:pPr>
        <w:pStyle w:val="ListParagraph"/>
        <w:numPr>
          <w:ilvl w:val="0"/>
          <w:numId w:val="2"/>
        </w:numPr>
      </w:pPr>
    </w:p>
    <w:tbl>
      <w:tblPr>
        <w:tblW w:w="4016" w:type="dxa"/>
        <w:tblInd w:w="3038" w:type="dxa"/>
        <w:tblLayout w:type="fixed"/>
        <w:tblLook w:val="04A0" w:firstRow="1" w:lastRow="0" w:firstColumn="1" w:lastColumn="0" w:noHBand="0" w:noVBand="1"/>
      </w:tblPr>
      <w:tblGrid>
        <w:gridCol w:w="605"/>
        <w:gridCol w:w="1994"/>
        <w:gridCol w:w="1417"/>
      </w:tblGrid>
      <w:tr w:rsidR="00360783" w:rsidRPr="00360783" w:rsidTr="00360783">
        <w:trPr>
          <w:trHeight w:val="57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Toxicophore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Frequency</w:t>
            </w:r>
          </w:p>
        </w:tc>
      </w:tr>
      <w:tr w:rsidR="00360783" w:rsidRPr="00360783" w:rsidTr="00CE1C4B">
        <w:trPr>
          <w:trHeight w:val="8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specific 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arom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nitro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  <w:highlight w:val="yellow"/>
              </w:rPr>
              <w:t>309</w:t>
            </w:r>
          </w:p>
        </w:tc>
      </w:tr>
      <w:tr w:rsidR="00360783" w:rsidRPr="00360783" w:rsidTr="00CE1C4B">
        <w:trPr>
          <w:trHeight w:val="839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specific 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arom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amine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  <w:highlight w:val="yellow"/>
              </w:rPr>
              <w:t>123</w:t>
            </w:r>
          </w:p>
        </w:tc>
      </w:tr>
      <w:tr w:rsidR="00360783" w:rsidRPr="00360783" w:rsidTr="00360783">
        <w:trPr>
          <w:trHeight w:val="576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aromatic 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nitroso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alkyl nitrite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nitrosamine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epoxide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aziridine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azide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diazo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triazene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60783" w:rsidRPr="00360783" w:rsidTr="00CE1C4B">
        <w:trPr>
          <w:trHeight w:val="579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aromatic 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azo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360783" w:rsidRPr="00360783" w:rsidTr="00CE1C4B">
        <w:trPr>
          <w:trHeight w:val="1269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unsubstituted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heteroatom-bonded heteroatom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360783" w:rsidRPr="00360783" w:rsidTr="00360783">
        <w:trPr>
          <w:trHeight w:val="864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aromatic hydroxylamine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CE1C4B">
        <w:trPr>
          <w:trHeight w:val="521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aliphatic halide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</w:tr>
      <w:tr w:rsidR="00360783" w:rsidRPr="00360783" w:rsidTr="00360783">
        <w:trPr>
          <w:trHeight w:val="576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carboxylic acid halide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CE1C4B">
        <w:trPr>
          <w:trHeight w:val="69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nitrogen or sulfur mustard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60783" w:rsidRPr="00360783" w:rsidTr="00CE1C4B">
        <w:trPr>
          <w:trHeight w:val="1087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bay-region in polycyclic aromatic hydrocarbons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360783" w:rsidRPr="00360783" w:rsidTr="00CE1C4B">
        <w:trPr>
          <w:trHeight w:val="97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lastRenderedPageBreak/>
              <w:t>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K-region in polycyclic aromatic hydrocarbons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60783" w:rsidRPr="00360783" w:rsidTr="00CE1C4B">
        <w:trPr>
          <w:trHeight w:val="699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polycyclic aromatic system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  <w:highlight w:val="yellow"/>
              </w:rPr>
              <w:t>310</w:t>
            </w:r>
          </w:p>
        </w:tc>
      </w:tr>
      <w:tr w:rsidR="00360783" w:rsidRPr="00360783" w:rsidTr="00CE1C4B">
        <w:trPr>
          <w:trHeight w:val="1266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sulfonate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-bonded carbon (alkyl alkane 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sulfonate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or 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dialkyl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sulfate)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360783" w:rsidRPr="00360783" w:rsidTr="00360783">
        <w:trPr>
          <w:trHeight w:val="576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aliphatic N-nitro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60783" w:rsidRPr="00360783" w:rsidTr="00CE1C4B">
        <w:trPr>
          <w:trHeight w:val="1391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α</w:t>
            </w:r>
            <w:r>
              <w:rPr>
                <w:rFonts w:ascii="Calibri" w:hAnsi="Calibri" w:cs="Times New Roman" w:hint="eastAsia"/>
                <w:color w:val="000000"/>
              </w:rPr>
              <w:t>,</w:t>
            </w:r>
            <w:r>
              <w:rPr>
                <w:rFonts w:ascii="Calibri" w:hAnsi="Calibri" w:cs="Times New Roman"/>
                <w:color w:val="000000"/>
              </w:rPr>
              <w:t>β</w:t>
            </w:r>
            <w:r w:rsidRPr="00360783">
              <w:rPr>
                <w:rFonts w:ascii="Calibri" w:eastAsia="Times New Roman" w:hAnsi="Calibri" w:cs="Times New Roman"/>
                <w:color w:val="000000"/>
              </w:rPr>
              <w:t>-unsaturated aldehyde (including R-carbonyl aldehyde)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diazonium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CE1C4B">
        <w:trPr>
          <w:trHeight w:val="69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β</w:t>
            </w:r>
            <w:r w:rsidRPr="00360783">
              <w:rPr>
                <w:rFonts w:ascii="Calibri" w:eastAsia="Times New Roman" w:hAnsi="Calibri" w:cs="Times New Roman"/>
                <w:color w:val="000000"/>
              </w:rPr>
              <w:t>-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propiolactone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360783">
        <w:trPr>
          <w:trHeight w:val="864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α</w:t>
            </w:r>
            <w:r>
              <w:rPr>
                <w:rFonts w:ascii="Calibri" w:hAnsi="Calibri" w:cs="Times New Roman" w:hint="eastAsia"/>
                <w:color w:val="000000"/>
              </w:rPr>
              <w:t>,</w:t>
            </w:r>
            <w:r>
              <w:rPr>
                <w:rFonts w:ascii="Calibri" w:hAnsi="Calibri" w:cs="Times New Roman"/>
                <w:color w:val="000000"/>
              </w:rPr>
              <w:t>β</w:t>
            </w: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-unsaturated </w:t>
            </w:r>
            <w:proofErr w:type="spellStart"/>
            <w:r w:rsidRPr="00360783">
              <w:rPr>
                <w:rFonts w:ascii="Calibri" w:eastAsia="Times New Roman" w:hAnsi="Calibri" w:cs="Times New Roman"/>
                <w:color w:val="000000"/>
              </w:rPr>
              <w:t>alkoxy</w:t>
            </w:r>
            <w:proofErr w:type="spellEnd"/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 group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60783" w:rsidRPr="00360783" w:rsidTr="00360783">
        <w:trPr>
          <w:trHeight w:val="864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1-aryl-2-monoalkyl hydrazine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</w:tr>
      <w:tr w:rsidR="00360783" w:rsidRPr="00360783" w:rsidTr="00CE1C4B">
        <w:trPr>
          <w:trHeight w:val="657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aromatic methylamine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360783" w:rsidRPr="00360783" w:rsidTr="00CE1C4B">
        <w:trPr>
          <w:trHeight w:val="97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ester derivative of aromatic hydroxylamine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360783" w:rsidRPr="00360783" w:rsidTr="00CE1C4B">
        <w:trPr>
          <w:trHeight w:val="694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</w:rPr>
              <w:t xml:space="preserve">polycyclic planar system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0783">
              <w:rPr>
                <w:rFonts w:ascii="Calibri" w:eastAsia="Times New Roman" w:hAnsi="Calibri" w:cs="Times New Roman"/>
                <w:color w:val="000000"/>
                <w:highlight w:val="yellow"/>
              </w:rPr>
              <w:t>358</w:t>
            </w:r>
          </w:p>
        </w:tc>
      </w:tr>
      <w:tr w:rsidR="00360783" w:rsidRPr="00360783" w:rsidTr="00360783">
        <w:trPr>
          <w:trHeight w:val="288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783" w:rsidRPr="00360783" w:rsidRDefault="00360783" w:rsidP="00360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360783" w:rsidRDefault="00360783" w:rsidP="00CE1C4B">
      <w:pPr>
        <w:pStyle w:val="ListParagraph"/>
      </w:pPr>
    </w:p>
    <w:p w:rsidR="002204BF" w:rsidRDefault="002204BF" w:rsidP="000F28C0">
      <w:pPr>
        <w:pStyle w:val="ListParagraph"/>
      </w:pPr>
      <w:r>
        <w:rPr>
          <w:rFonts w:hint="eastAsia"/>
        </w:rPr>
        <w:t xml:space="preserve"> </w:t>
      </w:r>
    </w:p>
    <w:p w:rsidR="006021D2" w:rsidRPr="006021D2" w:rsidRDefault="006021D2" w:rsidP="006021D2">
      <w:pPr>
        <w:pStyle w:val="ListParagraph"/>
        <w:numPr>
          <w:ilvl w:val="0"/>
          <w:numId w:val="2"/>
        </w:numPr>
      </w:pPr>
      <w:r>
        <w:rPr>
          <w:rFonts w:hint="eastAsia"/>
        </w:rPr>
        <w:t xml:space="preserve">              </w:t>
      </w:r>
      <w:r w:rsidR="00B71769">
        <w:rPr>
          <w:rFonts w:hint="eastAsia"/>
        </w:rPr>
        <w:t xml:space="preserve">The results of filtering compounds using SMARTS and </w:t>
      </w:r>
      <w:proofErr w:type="spellStart"/>
      <w:r w:rsidR="00B71769">
        <w:rPr>
          <w:rFonts w:hint="eastAsia"/>
        </w:rPr>
        <w:t>OpenBabel</w:t>
      </w:r>
      <w:proofErr w:type="spellEnd"/>
      <w:r w:rsidR="00B71769">
        <w:rPr>
          <w:rFonts w:hint="eastAsia"/>
        </w:rPr>
        <w:t xml:space="preserve"> showed the four </w:t>
      </w:r>
      <w:proofErr w:type="spellStart"/>
      <w:r w:rsidR="00B71769">
        <w:rPr>
          <w:rFonts w:hint="eastAsia"/>
        </w:rPr>
        <w:t>toxicophores</w:t>
      </w:r>
      <w:proofErr w:type="spellEnd"/>
      <w:r w:rsidR="00B71769">
        <w:rPr>
          <w:rFonts w:hint="eastAsia"/>
        </w:rPr>
        <w:t xml:space="preserve"> with the top four </w:t>
      </w:r>
      <w:r w:rsidR="00B71769">
        <w:t>highest</w:t>
      </w:r>
      <w:r w:rsidR="00B71769">
        <w:rPr>
          <w:rFonts w:hint="eastAsia"/>
        </w:rPr>
        <w:t xml:space="preserve"> frequency (as highlighted in yellow): </w:t>
      </w:r>
      <w:r w:rsidR="00B71769" w:rsidRPr="00360783">
        <w:rPr>
          <w:rFonts w:ascii="Calibri" w:eastAsia="Times New Roman" w:hAnsi="Calibri" w:cs="Times New Roman"/>
          <w:color w:val="000000"/>
        </w:rPr>
        <w:t xml:space="preserve">specific </w:t>
      </w:r>
      <w:proofErr w:type="spellStart"/>
      <w:r w:rsidR="00B71769" w:rsidRPr="00360783">
        <w:rPr>
          <w:rFonts w:ascii="Calibri" w:eastAsia="Times New Roman" w:hAnsi="Calibri" w:cs="Times New Roman"/>
          <w:color w:val="000000"/>
        </w:rPr>
        <w:t>arom</w:t>
      </w:r>
      <w:proofErr w:type="spellEnd"/>
      <w:r w:rsidR="00B71769" w:rsidRPr="00360783">
        <w:rPr>
          <w:rFonts w:ascii="Calibri" w:eastAsia="Times New Roman" w:hAnsi="Calibri" w:cs="Times New Roman"/>
          <w:color w:val="000000"/>
        </w:rPr>
        <w:t xml:space="preserve"> nitro</w:t>
      </w:r>
      <w:r w:rsidR="00B71769">
        <w:rPr>
          <w:rFonts w:ascii="Calibri" w:hAnsi="Calibri" w:cs="Times New Roman" w:hint="eastAsia"/>
          <w:color w:val="000000"/>
        </w:rPr>
        <w:t xml:space="preserve">(309), </w:t>
      </w:r>
      <w:r w:rsidR="00B71769">
        <w:rPr>
          <w:rFonts w:hint="eastAsia"/>
        </w:rPr>
        <w:t xml:space="preserve"> </w:t>
      </w:r>
      <w:r w:rsidR="00B71769" w:rsidRPr="00360783">
        <w:rPr>
          <w:rFonts w:ascii="Calibri" w:eastAsia="Times New Roman" w:hAnsi="Calibri" w:cs="Times New Roman"/>
          <w:color w:val="000000"/>
        </w:rPr>
        <w:t xml:space="preserve">specific </w:t>
      </w:r>
      <w:proofErr w:type="spellStart"/>
      <w:r w:rsidR="00B71769" w:rsidRPr="00360783">
        <w:rPr>
          <w:rFonts w:ascii="Calibri" w:eastAsia="Times New Roman" w:hAnsi="Calibri" w:cs="Times New Roman"/>
          <w:color w:val="000000"/>
        </w:rPr>
        <w:t>arom</w:t>
      </w:r>
      <w:proofErr w:type="spellEnd"/>
      <w:r w:rsidR="00B71769" w:rsidRPr="00360783">
        <w:rPr>
          <w:rFonts w:ascii="Calibri" w:eastAsia="Times New Roman" w:hAnsi="Calibri" w:cs="Times New Roman"/>
          <w:color w:val="000000"/>
        </w:rPr>
        <w:t xml:space="preserve"> amine</w:t>
      </w:r>
      <w:r w:rsidR="00B71769">
        <w:rPr>
          <w:rFonts w:ascii="Calibri" w:hAnsi="Calibri" w:cs="Times New Roman" w:hint="eastAsia"/>
          <w:color w:val="000000"/>
        </w:rPr>
        <w:t xml:space="preserve">(123), </w:t>
      </w:r>
      <w:r w:rsidR="00B71769" w:rsidRPr="00360783">
        <w:rPr>
          <w:rFonts w:ascii="Calibri" w:eastAsia="Times New Roman" w:hAnsi="Calibri" w:cs="Times New Roman"/>
          <w:color w:val="000000"/>
        </w:rPr>
        <w:t>polycyclic aromatic system</w:t>
      </w:r>
      <w:r w:rsidR="00B71769">
        <w:rPr>
          <w:rFonts w:ascii="Calibri" w:hAnsi="Calibri" w:cs="Times New Roman" w:hint="eastAsia"/>
          <w:color w:val="000000"/>
        </w:rPr>
        <w:t xml:space="preserve">(310), and </w:t>
      </w:r>
      <w:r w:rsidR="00B71769" w:rsidRPr="00360783">
        <w:rPr>
          <w:rFonts w:ascii="Calibri" w:eastAsia="Times New Roman" w:hAnsi="Calibri" w:cs="Times New Roman"/>
          <w:color w:val="000000"/>
        </w:rPr>
        <w:t>polycyclic planar system</w:t>
      </w:r>
      <w:r w:rsidR="00B71769">
        <w:rPr>
          <w:rFonts w:ascii="Calibri" w:hAnsi="Calibri" w:cs="Times New Roman" w:hint="eastAsia"/>
          <w:color w:val="000000"/>
        </w:rPr>
        <w:t xml:space="preserve">(358). </w:t>
      </w:r>
    </w:p>
    <w:p w:rsidR="00665F84" w:rsidRDefault="00971B41" w:rsidP="006021D2">
      <w:pPr>
        <w:pStyle w:val="ListParagraph"/>
        <w:ind w:firstLine="720"/>
        <w:rPr>
          <w:rFonts w:ascii="Calibri" w:hAnsi="Calibri" w:cs="Times New Roman"/>
          <w:color w:val="000000"/>
        </w:rPr>
      </w:pPr>
      <w:r>
        <w:rPr>
          <w:rFonts w:ascii="Calibri" w:hAnsi="Calibri" w:cs="Times New Roman" w:hint="eastAsia"/>
          <w:color w:val="000000"/>
        </w:rPr>
        <w:t xml:space="preserve">For the compounds mentioned in the paper, there are three precursors to produce the aromatic </w:t>
      </w:r>
      <w:proofErr w:type="spellStart"/>
      <w:r>
        <w:rPr>
          <w:rFonts w:ascii="Calibri" w:hAnsi="Calibri" w:cs="Times New Roman" w:hint="eastAsia"/>
          <w:color w:val="000000"/>
        </w:rPr>
        <w:t>hydroxylamide</w:t>
      </w:r>
      <w:proofErr w:type="spellEnd"/>
      <w:r>
        <w:rPr>
          <w:rFonts w:ascii="Calibri" w:hAnsi="Calibri" w:cs="Times New Roman" w:hint="eastAsia"/>
          <w:color w:val="000000"/>
        </w:rPr>
        <w:t xml:space="preserve"> intermediate: aromatic nitro group with </w:t>
      </w:r>
      <w:r w:rsidR="00264CE1">
        <w:rPr>
          <w:rFonts w:ascii="Calibri" w:hAnsi="Calibri" w:cs="Times New Roman" w:hint="eastAsia"/>
          <w:color w:val="000000"/>
        </w:rPr>
        <w:t xml:space="preserve">enzymatic reduction, aromatic </w:t>
      </w:r>
      <w:proofErr w:type="spellStart"/>
      <w:r w:rsidR="00264CE1">
        <w:rPr>
          <w:rFonts w:ascii="Calibri" w:hAnsi="Calibri" w:cs="Times New Roman" w:hint="eastAsia"/>
          <w:color w:val="000000"/>
        </w:rPr>
        <w:lastRenderedPageBreak/>
        <w:t>nitroso</w:t>
      </w:r>
      <w:proofErr w:type="spellEnd"/>
      <w:r w:rsidR="00264CE1">
        <w:rPr>
          <w:rFonts w:ascii="Calibri" w:hAnsi="Calibri" w:cs="Times New Roman" w:hint="eastAsia"/>
          <w:color w:val="000000"/>
        </w:rPr>
        <w:t xml:space="preserve"> with </w:t>
      </w:r>
      <w:proofErr w:type="spellStart"/>
      <w:r w:rsidR="00264CE1">
        <w:rPr>
          <w:rFonts w:ascii="Calibri" w:hAnsi="Calibri" w:cs="Times New Roman" w:hint="eastAsia"/>
          <w:color w:val="000000"/>
        </w:rPr>
        <w:t>nonenzymatic</w:t>
      </w:r>
      <w:proofErr w:type="spellEnd"/>
      <w:r w:rsidR="00264CE1">
        <w:rPr>
          <w:rFonts w:ascii="Calibri" w:hAnsi="Calibri" w:cs="Times New Roman" w:hint="eastAsia"/>
          <w:color w:val="000000"/>
        </w:rPr>
        <w:t xml:space="preserve"> reduction, and aromatic amide with enzymatic oxidat</w:t>
      </w:r>
      <w:r w:rsidR="007A3215">
        <w:rPr>
          <w:rFonts w:ascii="Calibri" w:hAnsi="Calibri" w:cs="Times New Roman" w:hint="eastAsia"/>
          <w:color w:val="000000"/>
        </w:rPr>
        <w:t>ion. With subsequent activation, the intermediate becomes electrophilic and covalently binds to DNA. As a result, this could leads to mutation in the DNA molecules.</w:t>
      </w:r>
      <w:r w:rsidR="001B08B8">
        <w:rPr>
          <w:rFonts w:ascii="Calibri" w:hAnsi="Calibri" w:cs="Times New Roman" w:hint="eastAsia"/>
          <w:color w:val="000000"/>
        </w:rPr>
        <w:t xml:space="preserve"> </w:t>
      </w:r>
      <w:r w:rsidR="00EE0B5E">
        <w:rPr>
          <w:rFonts w:ascii="Calibri" w:hAnsi="Calibri" w:cs="Times New Roman" w:hint="eastAsia"/>
          <w:color w:val="000000"/>
        </w:rPr>
        <w:t>The aromatic nitro</w:t>
      </w:r>
      <w:r w:rsidR="00345C52">
        <w:rPr>
          <w:rFonts w:ascii="Calibri" w:hAnsi="Calibri" w:cs="Times New Roman" w:hint="eastAsia"/>
          <w:color w:val="000000"/>
        </w:rPr>
        <w:t xml:space="preserve"> and amide </w:t>
      </w:r>
      <w:r w:rsidR="00EE0B5E">
        <w:rPr>
          <w:rFonts w:ascii="Calibri" w:hAnsi="Calibri" w:cs="Times New Roman"/>
          <w:color w:val="000000"/>
        </w:rPr>
        <w:t>substructure</w:t>
      </w:r>
      <w:r w:rsidR="00EE0B5E">
        <w:rPr>
          <w:rFonts w:ascii="Calibri" w:hAnsi="Calibri" w:cs="Times New Roman" w:hint="eastAsia"/>
          <w:color w:val="000000"/>
        </w:rPr>
        <w:t xml:space="preserve"> </w:t>
      </w:r>
      <w:r w:rsidR="00345C52">
        <w:rPr>
          <w:rFonts w:ascii="Calibri" w:hAnsi="Calibri" w:cs="Times New Roman" w:hint="eastAsia"/>
          <w:color w:val="000000"/>
        </w:rPr>
        <w:t>which we regarded as</w:t>
      </w:r>
      <w:r w:rsidR="00EE0B5E">
        <w:rPr>
          <w:rFonts w:ascii="Calibri" w:hAnsi="Calibri" w:cs="Times New Roman" w:hint="eastAsia"/>
          <w:color w:val="000000"/>
        </w:rPr>
        <w:t xml:space="preserve"> generic </w:t>
      </w:r>
      <w:proofErr w:type="spellStart"/>
      <w:r w:rsidR="00EE0B5E">
        <w:rPr>
          <w:rFonts w:ascii="Calibri" w:hAnsi="Calibri" w:cs="Times New Roman" w:hint="eastAsia"/>
          <w:color w:val="000000"/>
        </w:rPr>
        <w:t>toxicophore</w:t>
      </w:r>
      <w:r w:rsidR="00345C52">
        <w:rPr>
          <w:rFonts w:ascii="Calibri" w:hAnsi="Calibri" w:cs="Times New Roman" w:hint="eastAsia"/>
          <w:color w:val="000000"/>
        </w:rPr>
        <w:t>s</w:t>
      </w:r>
      <w:proofErr w:type="spellEnd"/>
      <w:r w:rsidR="00074760">
        <w:rPr>
          <w:rFonts w:ascii="Calibri" w:hAnsi="Calibri" w:cs="Times New Roman" w:hint="eastAsia"/>
          <w:color w:val="000000"/>
        </w:rPr>
        <w:t xml:space="preserve"> could rai</w:t>
      </w:r>
      <w:r w:rsidR="00345C52">
        <w:rPr>
          <w:rFonts w:ascii="Calibri" w:hAnsi="Calibri" w:cs="Times New Roman" w:hint="eastAsia"/>
          <w:color w:val="000000"/>
        </w:rPr>
        <w:t>se their</w:t>
      </w:r>
      <w:r w:rsidR="00074760">
        <w:rPr>
          <w:rFonts w:ascii="Calibri" w:hAnsi="Calibri" w:cs="Times New Roman" w:hint="eastAsia"/>
          <w:color w:val="000000"/>
        </w:rPr>
        <w:t xml:space="preserve"> accuracy of predicting mutagenicity by identi</w:t>
      </w:r>
      <w:r w:rsidR="00345C52">
        <w:rPr>
          <w:rFonts w:ascii="Calibri" w:hAnsi="Calibri" w:cs="Times New Roman" w:hint="eastAsia"/>
          <w:color w:val="000000"/>
        </w:rPr>
        <w:t>fying their</w:t>
      </w:r>
      <w:r w:rsidR="00074760">
        <w:rPr>
          <w:rFonts w:ascii="Calibri" w:hAnsi="Calibri" w:cs="Times New Roman" w:hint="eastAsia"/>
          <w:color w:val="000000"/>
        </w:rPr>
        <w:t xml:space="preserve"> detoxifying</w:t>
      </w:r>
      <w:r w:rsidR="00345C52">
        <w:rPr>
          <w:rFonts w:ascii="Calibri" w:hAnsi="Calibri" w:cs="Times New Roman" w:hint="eastAsia"/>
          <w:color w:val="000000"/>
        </w:rPr>
        <w:t xml:space="preserve"> substructures and observing their</w:t>
      </w:r>
      <w:r w:rsidR="00074760">
        <w:rPr>
          <w:rFonts w:ascii="Calibri" w:hAnsi="Calibri" w:cs="Times New Roman" w:hint="eastAsia"/>
          <w:color w:val="000000"/>
        </w:rPr>
        <w:t xml:space="preserve"> steric hindrance.</w:t>
      </w:r>
      <w:r w:rsidR="006021D2">
        <w:rPr>
          <w:rFonts w:ascii="Calibri" w:hAnsi="Calibri" w:cs="Times New Roman" w:hint="eastAsia"/>
          <w:color w:val="000000"/>
        </w:rPr>
        <w:t xml:space="preserve"> It is also showed that polycyclic aromatic and planar systems are can act as intercalation </w:t>
      </w:r>
      <w:r w:rsidR="00665F84">
        <w:rPr>
          <w:rFonts w:ascii="Calibri" w:hAnsi="Calibri" w:cs="Times New Roman" w:hint="eastAsia"/>
          <w:color w:val="000000"/>
        </w:rPr>
        <w:t>agents that interact with DNA.</w:t>
      </w:r>
    </w:p>
    <w:p w:rsidR="00A9085D" w:rsidRDefault="00665F84" w:rsidP="00465C82">
      <w:pPr>
        <w:pStyle w:val="ListParagraph"/>
        <w:ind w:firstLine="720"/>
      </w:pPr>
      <w:r>
        <w:rPr>
          <w:rFonts w:ascii="Calibri" w:hAnsi="Calibri" w:cs="Times New Roman"/>
          <w:color w:val="000000"/>
        </w:rPr>
        <w:t>In</w:t>
      </w:r>
      <w:r>
        <w:rPr>
          <w:rFonts w:ascii="Calibri" w:hAnsi="Calibri" w:cs="Times New Roman" w:hint="eastAsia"/>
          <w:color w:val="000000"/>
        </w:rPr>
        <w:t xml:space="preserve"> summary, using the </w:t>
      </w:r>
      <w:r w:rsidRPr="00051624">
        <w:rPr>
          <w:rFonts w:cs="Arial"/>
          <w:color w:val="000000"/>
          <w:shd w:val="clear" w:color="auto" w:fill="FFFFFF"/>
        </w:rPr>
        <w:t>Malaria Bioassay datasets</w:t>
      </w:r>
      <w:r w:rsidR="00074760" w:rsidRPr="00051624">
        <w:rPr>
          <w:rFonts w:cs="Times New Roman"/>
          <w:color w:val="000000"/>
        </w:rPr>
        <w:t xml:space="preserve"> </w:t>
      </w:r>
      <w:r w:rsidR="00051624" w:rsidRPr="00051624">
        <w:rPr>
          <w:rFonts w:cs="Times New Roman"/>
          <w:color w:val="000000"/>
        </w:rPr>
        <w:t>(</w:t>
      </w:r>
      <w:r w:rsidR="00051624" w:rsidRPr="00051624">
        <w:rPr>
          <w:rFonts w:cs="Arial"/>
          <w:color w:val="000000"/>
          <w:shd w:val="clear" w:color="auto" w:fill="FFFFFF"/>
        </w:rPr>
        <w:t>AID: 449704</w:t>
      </w:r>
      <w:r w:rsidR="00051624" w:rsidRPr="00051624">
        <w:rPr>
          <w:rFonts w:cs="Times New Roman"/>
          <w:color w:val="000000"/>
        </w:rPr>
        <w:t>)</w:t>
      </w:r>
      <w:r w:rsidR="00051624">
        <w:rPr>
          <w:rFonts w:cs="Times New Roman" w:hint="eastAsia"/>
          <w:color w:val="000000"/>
        </w:rPr>
        <w:t xml:space="preserve">, we read back the </w:t>
      </w:r>
      <w:proofErr w:type="spellStart"/>
      <w:r w:rsidR="00051624">
        <w:rPr>
          <w:rFonts w:cs="Times New Roman" w:hint="eastAsia"/>
          <w:color w:val="000000"/>
        </w:rPr>
        <w:t>cheminfo</w:t>
      </w:r>
      <w:proofErr w:type="spellEnd"/>
      <w:r w:rsidR="00051624">
        <w:rPr>
          <w:rFonts w:cs="Times New Roman" w:hint="eastAsia"/>
          <w:color w:val="000000"/>
        </w:rPr>
        <w:t xml:space="preserve"> paper published in 2005 and proved 4 </w:t>
      </w:r>
      <w:proofErr w:type="spellStart"/>
      <w:r w:rsidR="00051624">
        <w:rPr>
          <w:rFonts w:cs="Times New Roman" w:hint="eastAsia"/>
          <w:color w:val="000000"/>
        </w:rPr>
        <w:t>toxicophores</w:t>
      </w:r>
      <w:proofErr w:type="spellEnd"/>
      <w:r w:rsidR="00051624">
        <w:rPr>
          <w:rFonts w:cs="Times New Roman" w:hint="eastAsia"/>
          <w:color w:val="000000"/>
        </w:rPr>
        <w:t xml:space="preserve"> to be as valid as using the information technology nowadays. These four </w:t>
      </w:r>
      <w:proofErr w:type="spellStart"/>
      <w:r w:rsidR="00051624">
        <w:rPr>
          <w:rFonts w:cs="Times New Roman" w:hint="eastAsia"/>
          <w:color w:val="000000"/>
        </w:rPr>
        <w:t>toxicophores</w:t>
      </w:r>
      <w:proofErr w:type="spellEnd"/>
      <w:r w:rsidR="00051624">
        <w:rPr>
          <w:rFonts w:cs="Times New Roman" w:hint="eastAsia"/>
          <w:color w:val="000000"/>
        </w:rPr>
        <w:t xml:space="preserve"> are molecules that have interaction have DNA so we can use them to predict mutag</w:t>
      </w:r>
      <w:r w:rsidR="00465C82">
        <w:rPr>
          <w:rFonts w:cs="Times New Roman" w:hint="eastAsia"/>
          <w:color w:val="000000"/>
        </w:rPr>
        <w:t>enicity among molecules dataset.</w:t>
      </w:r>
    </w:p>
    <w:sectPr w:rsidR="00A908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64549"/>
    <w:multiLevelType w:val="hybridMultilevel"/>
    <w:tmpl w:val="15DCF026"/>
    <w:lvl w:ilvl="0" w:tplc="7FCA0B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8A083B"/>
    <w:multiLevelType w:val="hybridMultilevel"/>
    <w:tmpl w:val="2EA86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77FE9"/>
    <w:multiLevelType w:val="hybridMultilevel"/>
    <w:tmpl w:val="967465D2"/>
    <w:lvl w:ilvl="0" w:tplc="4C82706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96296E"/>
    <w:multiLevelType w:val="hybridMultilevel"/>
    <w:tmpl w:val="3DC4F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94"/>
    <w:rsid w:val="00051624"/>
    <w:rsid w:val="00054E52"/>
    <w:rsid w:val="00074760"/>
    <w:rsid w:val="000A7479"/>
    <w:rsid w:val="000F28C0"/>
    <w:rsid w:val="001300E8"/>
    <w:rsid w:val="001B08B8"/>
    <w:rsid w:val="002204BF"/>
    <w:rsid w:val="0026132C"/>
    <w:rsid w:val="00264CE1"/>
    <w:rsid w:val="002652AC"/>
    <w:rsid w:val="00345C52"/>
    <w:rsid w:val="00360783"/>
    <w:rsid w:val="00396A9B"/>
    <w:rsid w:val="003B0C23"/>
    <w:rsid w:val="003B6030"/>
    <w:rsid w:val="003D2C5B"/>
    <w:rsid w:val="00453B6E"/>
    <w:rsid w:val="00465C82"/>
    <w:rsid w:val="004D5A48"/>
    <w:rsid w:val="006021D2"/>
    <w:rsid w:val="00605271"/>
    <w:rsid w:val="00665F84"/>
    <w:rsid w:val="007A3215"/>
    <w:rsid w:val="0083082C"/>
    <w:rsid w:val="00837D49"/>
    <w:rsid w:val="00842A94"/>
    <w:rsid w:val="00854FF6"/>
    <w:rsid w:val="008B393B"/>
    <w:rsid w:val="008D3458"/>
    <w:rsid w:val="00946591"/>
    <w:rsid w:val="00963C8D"/>
    <w:rsid w:val="00971B41"/>
    <w:rsid w:val="0099661A"/>
    <w:rsid w:val="00A223AA"/>
    <w:rsid w:val="00A9085D"/>
    <w:rsid w:val="00AA1048"/>
    <w:rsid w:val="00AA162E"/>
    <w:rsid w:val="00B21202"/>
    <w:rsid w:val="00B25114"/>
    <w:rsid w:val="00B65DF5"/>
    <w:rsid w:val="00B71769"/>
    <w:rsid w:val="00C04F83"/>
    <w:rsid w:val="00C254BE"/>
    <w:rsid w:val="00CB1BC2"/>
    <w:rsid w:val="00CD6803"/>
    <w:rsid w:val="00CE1C4B"/>
    <w:rsid w:val="00CF24FF"/>
    <w:rsid w:val="00D01A01"/>
    <w:rsid w:val="00D74C7C"/>
    <w:rsid w:val="00E61A2E"/>
    <w:rsid w:val="00EB31E1"/>
    <w:rsid w:val="00EC0201"/>
    <w:rsid w:val="00EE0B5E"/>
    <w:rsid w:val="00F3541D"/>
    <w:rsid w:val="00F56D00"/>
    <w:rsid w:val="00F71F87"/>
    <w:rsid w:val="00FD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AE89BA-B7A9-4A91-BF4F-8D224E8D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A94"/>
    <w:pPr>
      <w:ind w:left="720"/>
      <w:contextualSpacing/>
    </w:pPr>
  </w:style>
  <w:style w:type="character" w:customStyle="1" w:styleId="btitletext">
    <w:name w:val="btitletext"/>
    <w:basedOn w:val="DefaultParagraphFont"/>
    <w:rsid w:val="000A7479"/>
  </w:style>
  <w:style w:type="character" w:customStyle="1" w:styleId="apple-converted-space">
    <w:name w:val="apple-converted-space"/>
    <w:basedOn w:val="DefaultParagraphFont"/>
    <w:rsid w:val="000A7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7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minchin</dc:creator>
  <cp:lastModifiedBy>Wang, Zhufei</cp:lastModifiedBy>
  <cp:revision>65</cp:revision>
  <dcterms:created xsi:type="dcterms:W3CDTF">2013-09-22T00:37:00Z</dcterms:created>
  <dcterms:modified xsi:type="dcterms:W3CDTF">2013-09-24T03:48:00Z</dcterms:modified>
</cp:coreProperties>
</file>